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24" w:rsidRDefault="00E965B9" w:rsidP="001C2324">
      <w:pPr>
        <w:widowControl/>
        <w:spacing w:before="100" w:beforeAutospacing="1" w:after="100" w:afterAutospacing="1" w:line="400" w:lineRule="exact"/>
        <w:outlineLvl w:val="2"/>
        <w:rPr>
          <w:rStyle w:val="fn"/>
          <w:rFonts w:ascii="華康標楷體" w:eastAsia="華康標楷體"/>
          <w:szCs w:val="24"/>
        </w:rPr>
      </w:pPr>
      <w:r w:rsidRPr="00E965B9">
        <w:rPr>
          <w:rFonts w:ascii="華康標楷體" w:eastAsia="華康標楷體" w:hAnsi="新細明體" w:cs="新細明體" w:hint="eastAsia"/>
          <w:b/>
          <w:bCs/>
          <w:kern w:val="0"/>
          <w:szCs w:val="24"/>
        </w:rPr>
        <w:t>大人看不懂「太陽花世代」？</w:t>
      </w:r>
      <w:r w:rsidR="00846200" w:rsidRPr="001C2324">
        <w:rPr>
          <w:rFonts w:ascii="華康標楷體" w:eastAsia="華康標楷體" w:hAnsi="新細明體" w:cs="新細明體" w:hint="eastAsia"/>
          <w:b/>
          <w:bCs/>
          <w:kern w:val="0"/>
          <w:szCs w:val="24"/>
        </w:rPr>
        <w:t xml:space="preserve">     摘自</w:t>
      </w:r>
      <w:r w:rsidR="00846200" w:rsidRPr="001C2324">
        <w:rPr>
          <w:rStyle w:val="fn"/>
          <w:rFonts w:ascii="華康標楷體" w:eastAsia="華康標楷體" w:hint="eastAsia"/>
          <w:szCs w:val="24"/>
        </w:rPr>
        <w:t>清</w:t>
      </w:r>
      <w:r w:rsidR="001C2324">
        <w:rPr>
          <w:rStyle w:val="fn"/>
          <w:rFonts w:ascii="華康標楷體" w:eastAsia="華康標楷體"/>
          <w:szCs w:val="24"/>
        </w:rPr>
        <w:t>華</w:t>
      </w:r>
      <w:r w:rsidR="00846200" w:rsidRPr="001C2324">
        <w:rPr>
          <w:rStyle w:val="fn"/>
          <w:rFonts w:ascii="華康標楷體" w:eastAsia="華康標楷體" w:hint="eastAsia"/>
          <w:szCs w:val="24"/>
        </w:rPr>
        <w:t>大</w:t>
      </w:r>
      <w:r w:rsidR="001C2324">
        <w:rPr>
          <w:rStyle w:val="fn"/>
          <w:rFonts w:ascii="華康標楷體" w:eastAsia="華康標楷體"/>
          <w:szCs w:val="24"/>
        </w:rPr>
        <w:t>學</w:t>
      </w:r>
      <w:r w:rsidR="00846200" w:rsidRPr="001C2324">
        <w:rPr>
          <w:rStyle w:val="fn"/>
          <w:rFonts w:ascii="華康標楷體" w:eastAsia="華康標楷體" w:hint="eastAsia"/>
          <w:szCs w:val="24"/>
        </w:rPr>
        <w:t xml:space="preserve"> 彭明輝</w:t>
      </w:r>
      <w:r w:rsidR="00846200" w:rsidRPr="001C2324">
        <w:rPr>
          <w:rStyle w:val="fn"/>
          <w:rFonts w:ascii="華康標楷體" w:eastAsia="華康標楷體" w:hint="eastAsia"/>
          <w:szCs w:val="24"/>
        </w:rPr>
        <w:t>教授</w:t>
      </w:r>
    </w:p>
    <w:p w:rsidR="00846200" w:rsidRPr="001C2324" w:rsidRDefault="00846200" w:rsidP="001C2324">
      <w:pPr>
        <w:widowControl/>
        <w:spacing w:before="100" w:beforeAutospacing="1" w:after="100" w:afterAutospacing="1" w:line="400" w:lineRule="exact"/>
        <w:outlineLvl w:val="2"/>
        <w:rPr>
          <w:rStyle w:val="fn"/>
          <w:rFonts w:ascii="華康標楷體" w:eastAsia="華康標楷體" w:hint="eastAsia"/>
          <w:szCs w:val="24"/>
        </w:rPr>
      </w:pPr>
      <w:r w:rsidRPr="001C2324">
        <w:rPr>
          <w:rStyle w:val="fn"/>
          <w:rFonts w:ascii="華康標楷體" w:eastAsia="華康標楷體" w:hint="eastAsia"/>
          <w:szCs w:val="24"/>
        </w:rPr>
        <w:t>原文：http://mhperng.blogspot.tw/2014/04/blog-post_15.html</w:t>
      </w:r>
    </w:p>
    <w:p w:rsidR="00E965B9" w:rsidRPr="00E965B9" w:rsidRDefault="00E965B9" w:rsidP="001C2324">
      <w:pPr>
        <w:widowControl/>
        <w:spacing w:line="400" w:lineRule="exact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整個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太陽花學運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只有一個三合一的主軸： 「人民是國家的主人」、「公民不服從」和「自己的國家自己救」。魏揚說：如果被判刑，他會去服刑，但是「認罪不認錯」，這是「公民不服從」的典型態度，這是一場100%的公民運動。</w:t>
      </w:r>
    </w:p>
    <w:p w:rsidR="00E965B9" w:rsidRPr="00E965B9" w:rsidRDefault="00E965B9" w:rsidP="001C2324">
      <w:pPr>
        <w:widowControl/>
        <w:spacing w:line="400" w:lineRule="exact"/>
        <w:ind w:firstLineChars="250" w:firstLine="600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戒嚴體制下長大的父母們，憂慮這些「暴民」將會拆毀台灣的禮教與司法，使台灣進入「社會失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秩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」的狀態。其實，這些孩子沒有一個會對人使用暴力，他們甚至不相信警察會無緣無故地對人使用暴力。而且，他們遠比過去任何</w:t>
      </w:r>
      <w:r w:rsidR="00846200" w:rsidRPr="001C2324">
        <w:rPr>
          <w:rFonts w:ascii="華康標楷體" w:eastAsia="華康標楷體" w:hAnsi="微軟正黑體" w:cs="新細明體" w:hint="eastAsia"/>
          <w:kern w:val="0"/>
          <w:szCs w:val="24"/>
        </w:rPr>
        <w:t>一個世代的學運份子更認真在維持環境整潔，也更關心環保與垃圾分類</w:t>
      </w: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，他們是在我們教養下長大的一群。認真看看他們怎麼長大的，認真看看他們在各種社會運動中走過的路，你就有機會懂他們的心。</w:t>
      </w:r>
    </w:p>
    <w:p w:rsidR="00E965B9" w:rsidRPr="00E965B9" w:rsidRDefault="00E965B9" w:rsidP="001C2324">
      <w:pPr>
        <w:widowControl/>
        <w:spacing w:line="400" w:lineRule="exact"/>
        <w:rPr>
          <w:rFonts w:ascii="華康標楷體" w:eastAsia="華康標楷體" w:hAnsi="新細明體" w:cs="新細明體" w:hint="eastAsia"/>
          <w:kern w:val="0"/>
          <w:szCs w:val="24"/>
        </w:rPr>
      </w:pPr>
    </w:p>
    <w:p w:rsidR="00E965B9" w:rsidRPr="00E965B9" w:rsidRDefault="00E965B9" w:rsidP="001C2324">
      <w:pPr>
        <w:widowControl/>
        <w:spacing w:line="400" w:lineRule="exact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b/>
          <w:bCs/>
          <w:kern w:val="0"/>
          <w:szCs w:val="24"/>
        </w:rPr>
        <w:t>一、絕不仰人鼻息，敢跟世界平起平坐的世代</w:t>
      </w:r>
    </w:p>
    <w:p w:rsidR="00E965B9" w:rsidRPr="00E965B9" w:rsidRDefault="00E965B9" w:rsidP="001C2324">
      <w:pPr>
        <w:widowControl/>
        <w:spacing w:line="400" w:lineRule="exact"/>
        <w:ind w:firstLineChars="300" w:firstLine="720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林飛帆出生於1988年，魏揚大概是1989年出生，陳為廷出生於1990年，洪崇晏或許是1990~1991出生的。他們的爸媽是戰後嬰兒潮的世代，是創辦森林小學、解除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髮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禁、制服、體罰與惡補，推動鄉土教育的一代，是見證台灣從貧窮到富裕，從戒嚴到解嚴的一個世代。在這些父母的開明教養下，太陽花世代的孩子從小就不知道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髮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禁與制服，從小只有講理而沒有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規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訓，只知道要尊重別人而不曾被壓抑、委屈。只要是對的，爸媽從來不曾不給，因此，對他們而言，「對的就是對的，沒有理由拒絕；錯的就是錯的，沒有必要辯白」</w:t>
      </w:r>
      <w:r w:rsidR="00846200" w:rsidRPr="001C2324">
        <w:rPr>
          <w:rFonts w:ascii="華康標楷體" w:eastAsia="華康標楷體" w:hAnsi="微軟正黑體" w:cs="新細明體" w:hint="eastAsia"/>
          <w:kern w:val="0"/>
          <w:szCs w:val="24"/>
        </w:rPr>
        <w:t>，</w:t>
      </w: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他們被鼓勵去念自己喜歡的科系，表現自己，勇於突破與創新；而她們那些擁有國外頂尖大學博士學位的教授們整天在講後現代、性別、資本主義與全球化的流弊，他們講當代人權發展史，講台灣政治與社會的弊端與各種結構性問題，講歐美政治與社會的發展過程，講公民不服從。</w:t>
      </w:r>
    </w:p>
    <w:p w:rsidR="00E965B9" w:rsidRPr="00E965B9" w:rsidRDefault="00E965B9" w:rsidP="001C2324">
      <w:pPr>
        <w:widowControl/>
        <w:spacing w:line="400" w:lineRule="exact"/>
        <w:ind w:firstLineChars="300" w:firstLine="720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於是，當大人都認為「政治有政治的現實」時，他們心裡還是只有對錯而沒有現實。在他們心裡，台灣不是二等國家，她有資格享有跟全世界一樣進步的制度與人權。</w:t>
      </w:r>
    </w:p>
    <w:p w:rsidR="00E965B9" w:rsidRPr="00E965B9" w:rsidRDefault="00E965B9" w:rsidP="001C2324">
      <w:pPr>
        <w:widowControl/>
        <w:spacing w:line="400" w:lineRule="exact"/>
        <w:ind w:firstLineChars="250" w:firstLine="600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只要是對的，他們什麼都敢要。不像戒嚴體制下長大的我們，從小仰人鼻息，看人臉色，擅於掩藏自己的夢想和渴望，拿到世界一流大學的博士卻還委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委屈屈地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自以為是世界上的二等公民，看慣了政治人物的無恥也對政治人物的無恥、蠻橫、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霸凌有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高度的適應性，甚至習而不察，一點也不覺得不舒服。</w:t>
      </w:r>
    </w:p>
    <w:p w:rsidR="00E965B9" w:rsidRPr="00E965B9" w:rsidRDefault="00E965B9" w:rsidP="001C2324">
      <w:pPr>
        <w:widowControl/>
        <w:spacing w:line="400" w:lineRule="exact"/>
        <w:ind w:firstLineChars="100" w:firstLine="240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「對的事情不敢要」，這個態度讓台灣在解嚴後很快地就再度陷入藍綠勾結的買賣政治裡，無法進步；「對的事情都敢要，而且馬上要」，這個態度讓太</w:t>
      </w: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lastRenderedPageBreak/>
        <w:t>陽花世代做到民進黨做不到的事，也做到我們這一整個世代都做不到的事。太陽花世代或許還沒有足夠的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成熟度去駕馭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這個極端複雜的全球化世界，也許還不懂這世界上的各種爾虞我詐，但是台灣的民主如果能有機會進一步發展，他們那種「對的事情都敢要，而且馬上要」的態度絕對是不可或缺的。</w:t>
      </w:r>
    </w:p>
    <w:p w:rsidR="00E965B9" w:rsidRPr="00E965B9" w:rsidRDefault="00E965B9" w:rsidP="001C2324">
      <w:pPr>
        <w:widowControl/>
        <w:spacing w:line="400" w:lineRule="exact"/>
        <w:rPr>
          <w:rFonts w:ascii="華康標楷體" w:eastAsia="華康標楷體" w:hAnsi="新細明體" w:cs="新細明體" w:hint="eastAsia"/>
          <w:kern w:val="0"/>
          <w:szCs w:val="24"/>
        </w:rPr>
      </w:pPr>
      <w:bookmarkStart w:id="0" w:name="_GoBack"/>
      <w:bookmarkEnd w:id="0"/>
    </w:p>
    <w:p w:rsidR="00E965B9" w:rsidRPr="00E965B9" w:rsidRDefault="00E965B9" w:rsidP="001C2324">
      <w:pPr>
        <w:widowControl/>
        <w:spacing w:line="400" w:lineRule="exact"/>
        <w:rPr>
          <w:rFonts w:ascii="華康標楷體" w:eastAsia="華康標楷體" w:hAnsi="新細明體" w:cs="新細明體" w:hint="eastAsia"/>
          <w:kern w:val="0"/>
          <w:szCs w:val="24"/>
        </w:rPr>
      </w:pPr>
      <w:r w:rsidRPr="00E965B9">
        <w:rPr>
          <w:rFonts w:ascii="華康標楷體" w:eastAsia="華康標楷體" w:hAnsi="微軟正黑體" w:cs="新細明體" w:hint="eastAsia"/>
          <w:b/>
          <w:bCs/>
          <w:kern w:val="0"/>
          <w:szCs w:val="24"/>
        </w:rPr>
        <w:t>二、無法忍受壓迫與不平等，不為經濟犧牲正義的世代</w:t>
      </w:r>
    </w:p>
    <w:p w:rsidR="00563632" w:rsidRPr="001C2324" w:rsidRDefault="00E965B9" w:rsidP="001C2324">
      <w:pPr>
        <w:widowControl/>
        <w:spacing w:line="400" w:lineRule="exact"/>
        <w:ind w:firstLineChars="100" w:firstLine="240"/>
        <w:rPr>
          <w:rFonts w:ascii="華康標楷體" w:eastAsia="華康標楷體" w:hint="eastAsia"/>
          <w:szCs w:val="24"/>
        </w:rPr>
      </w:pP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太陽花學運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不是林飛帆、魏揚、陳為廷和洪崇晏的學運，而是一大群甘願不具名地參與的學生和年輕的上班族，他們在歷次的社會運動裡見證台灣社會「奸商吃人不吐骨頭，政府、兩黨狼狽為奸，媒體學者甘為鷹犬」這樣的體制。</w:t>
      </w:r>
      <w:r w:rsidRPr="00E965B9">
        <w:rPr>
          <w:rFonts w:ascii="華康標楷體" w:eastAsia="華康標楷體" w:hAnsi="新細明體" w:cs="新細明體" w:hint="eastAsia"/>
          <w:kern w:val="0"/>
          <w:szCs w:val="24"/>
        </w:rPr>
        <w:br/>
      </w:r>
      <w:r w:rsidR="00693A2C" w:rsidRPr="001C2324">
        <w:rPr>
          <w:rFonts w:ascii="華康標楷體" w:eastAsia="華康標楷體" w:hAnsi="微軟正黑體" w:cs="新細明體" w:hint="eastAsia"/>
          <w:kern w:val="0"/>
          <w:szCs w:val="24"/>
        </w:rPr>
        <w:t xml:space="preserve">   </w:t>
      </w: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我認識的年輕人裡，一個碩士生每天白天在校上課，晚上到立法院外靜坐，直到病倒；一個剛回國的上班族第一個晚上就跟著大家一起衝進立法院，第二天打電話 向公司請了兩天半的假；一個年紀再稍大一點的，竟然在剛開始的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一週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內覺得生活上有所享受就對不起在議場內抗爭的人。</w:t>
      </w:r>
      <w:r w:rsidRPr="00E965B9">
        <w:rPr>
          <w:rFonts w:ascii="華康標楷體" w:eastAsia="華康標楷體" w:hAnsi="新細明體" w:cs="新細明體" w:hint="eastAsia"/>
          <w:kern w:val="0"/>
          <w:szCs w:val="24"/>
        </w:rPr>
        <w:br/>
      </w:r>
      <w:r w:rsidR="001C2324">
        <w:rPr>
          <w:rFonts w:ascii="華康標楷體" w:eastAsia="華康標楷體" w:hAnsi="微軟正黑體" w:cs="新細明體" w:hint="eastAsia"/>
          <w:kern w:val="0"/>
          <w:szCs w:val="24"/>
        </w:rPr>
        <w:t xml:space="preserve"> </w:t>
      </w:r>
      <w:r w:rsidR="001C2324">
        <w:rPr>
          <w:rFonts w:ascii="華康標楷體" w:eastAsia="華康標楷體" w:hAnsi="微軟正黑體" w:cs="新細明體"/>
          <w:kern w:val="0"/>
          <w:szCs w:val="24"/>
        </w:rPr>
        <w:t xml:space="preserve">     </w:t>
      </w: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對他們而言，假如民主不存，經濟發展也就失去它的意義。學運最後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一週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，很多在社會上已經嶄露頭角且一向忙於創業而未曾參與社會運動的80後和 80前，紛紛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在臉書上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討論學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運候要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如何利用自己既有的資源去強化台灣的民主。</w:t>
      </w:r>
      <w:r w:rsidRPr="00E965B9">
        <w:rPr>
          <w:rFonts w:ascii="華康標楷體" w:eastAsia="華康標楷體" w:hAnsi="新細明體" w:cs="新細明體" w:hint="eastAsia"/>
          <w:kern w:val="0"/>
          <w:szCs w:val="24"/>
        </w:rPr>
        <w:br/>
      </w:r>
      <w:r w:rsidR="001C2324">
        <w:rPr>
          <w:rFonts w:ascii="華康標楷體" w:eastAsia="華康標楷體" w:hAnsi="微軟正黑體" w:cs="新細明體" w:hint="eastAsia"/>
          <w:kern w:val="0"/>
          <w:szCs w:val="24"/>
        </w:rPr>
        <w:t xml:space="preserve"> </w:t>
      </w:r>
      <w:r w:rsidR="001C2324">
        <w:rPr>
          <w:rFonts w:ascii="華康標楷體" w:eastAsia="華康標楷體" w:hAnsi="微軟正黑體" w:cs="新細明體"/>
          <w:kern w:val="0"/>
          <w:szCs w:val="24"/>
        </w:rPr>
        <w:t xml:space="preserve">   </w:t>
      </w: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我們這個世代被父母一再恫嚇：現實很可怕；我們之中有許多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人也謂了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現實而放棄自己原有的理想與抱負，我們願意為了經濟而犧牲正義，甚至願意為了經濟而</w:t>
      </w:r>
      <w:proofErr w:type="gramStart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干冒讓民主蒙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塵的風險、後果。但是，你若問太陽花世代願意為經濟犧牲什麼，也許他們什麼也不願意</w:t>
      </w:r>
      <w:proofErr w:type="gramStart"/>
      <w:r w:rsidRPr="00E965B9">
        <w:rPr>
          <w:rFonts w:ascii="華康標楷體" w:eastAsia="華康標楷體" w:hAnsi="新細明體" w:cs="新細明體" w:hint="eastAsia"/>
          <w:kern w:val="0"/>
          <w:szCs w:val="24"/>
        </w:rPr>
        <w:t>──</w:t>
      </w:r>
      <w:proofErr w:type="gramEnd"/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畢竟他們已經從自己的遭遇發現，我們這一代用「經濟發展」為藉口，犧牲的卻是他們這一代的幸福，讓他們看不到未來。</w:t>
      </w:r>
      <w:r w:rsidRPr="00E965B9">
        <w:rPr>
          <w:rFonts w:ascii="華康標楷體" w:eastAsia="華康標楷體" w:hAnsi="新細明體" w:cs="新細明體" w:hint="eastAsia"/>
          <w:kern w:val="0"/>
          <w:szCs w:val="24"/>
        </w:rPr>
        <w:br/>
      </w:r>
      <w:r w:rsidR="001C2324">
        <w:rPr>
          <w:rFonts w:ascii="華康標楷體" w:eastAsia="華康標楷體" w:hAnsi="微軟正黑體" w:cs="新細明體" w:hint="eastAsia"/>
          <w:kern w:val="0"/>
          <w:szCs w:val="24"/>
        </w:rPr>
        <w:t xml:space="preserve"> </w:t>
      </w:r>
      <w:r w:rsidR="001C2324">
        <w:rPr>
          <w:rFonts w:ascii="華康標楷體" w:eastAsia="華康標楷體" w:hAnsi="微軟正黑體" w:cs="新細明體"/>
          <w:kern w:val="0"/>
          <w:szCs w:val="24"/>
        </w:rPr>
        <w:t xml:space="preserve">   </w:t>
      </w:r>
      <w:r w:rsidRPr="00E965B9">
        <w:rPr>
          <w:rFonts w:ascii="華康標楷體" w:eastAsia="華康標楷體" w:hAnsi="微軟正黑體" w:cs="新細明體" w:hint="eastAsia"/>
          <w:kern w:val="0"/>
          <w:szCs w:val="24"/>
        </w:rPr>
        <w:t>台灣正在經歷著世代的交替，也正在經歷著社會價值觀與社會發展目標的轉型。</w:t>
      </w:r>
      <w:r w:rsidRPr="00E965B9">
        <w:rPr>
          <w:rFonts w:ascii="華康標楷體" w:eastAsia="華康標楷體" w:hAnsi="新細明體" w:cs="新細明體" w:hint="eastAsia"/>
          <w:kern w:val="0"/>
          <w:szCs w:val="24"/>
        </w:rPr>
        <w:br/>
      </w:r>
    </w:p>
    <w:sectPr w:rsidR="00563632" w:rsidRPr="001C2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C8" w:rsidRDefault="008013C8" w:rsidP="001C2324">
      <w:r>
        <w:separator/>
      </w:r>
    </w:p>
  </w:endnote>
  <w:endnote w:type="continuationSeparator" w:id="0">
    <w:p w:rsidR="008013C8" w:rsidRDefault="008013C8" w:rsidP="001C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C8" w:rsidRDefault="008013C8" w:rsidP="001C2324">
      <w:r>
        <w:separator/>
      </w:r>
    </w:p>
  </w:footnote>
  <w:footnote w:type="continuationSeparator" w:id="0">
    <w:p w:rsidR="008013C8" w:rsidRDefault="008013C8" w:rsidP="001C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9"/>
    <w:rsid w:val="001C2324"/>
    <w:rsid w:val="00563632"/>
    <w:rsid w:val="00693A2C"/>
    <w:rsid w:val="008013C8"/>
    <w:rsid w:val="00846200"/>
    <w:rsid w:val="008746BC"/>
    <w:rsid w:val="00E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1198-4E85-4837-A8AC-32D7DF8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965B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965B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965B9"/>
    <w:rPr>
      <w:color w:val="0000FF"/>
      <w:u w:val="single"/>
    </w:rPr>
  </w:style>
  <w:style w:type="character" w:customStyle="1" w:styleId="fn">
    <w:name w:val="fn"/>
    <w:basedOn w:val="a0"/>
    <w:rsid w:val="00846200"/>
  </w:style>
  <w:style w:type="paragraph" w:styleId="a4">
    <w:name w:val="header"/>
    <w:basedOn w:val="a"/>
    <w:link w:val="a5"/>
    <w:uiPriority w:val="99"/>
    <w:unhideWhenUsed/>
    <w:rsid w:val="001C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3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3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cp:lastPrinted>2014-04-29T04:12:00Z</cp:lastPrinted>
  <dcterms:created xsi:type="dcterms:W3CDTF">2014-04-29T02:21:00Z</dcterms:created>
  <dcterms:modified xsi:type="dcterms:W3CDTF">2014-04-29T08:25:00Z</dcterms:modified>
</cp:coreProperties>
</file>